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4B" w:rsidRPr="008F604B" w:rsidRDefault="008F604B" w:rsidP="008F604B">
      <w:pPr>
        <w:jc w:val="center"/>
        <w:rPr>
          <w:b/>
        </w:rPr>
      </w:pPr>
      <w:bookmarkStart w:id="0" w:name="_GoBack"/>
      <w:bookmarkEnd w:id="0"/>
      <w:r w:rsidRPr="008F604B">
        <w:rPr>
          <w:b/>
        </w:rPr>
        <w:t>Yossi/ Chris Compare/ Contrast Essay</w:t>
      </w:r>
    </w:p>
    <w:p w:rsidR="008F604B" w:rsidRDefault="008F604B">
      <w:r>
        <w:t xml:space="preserve">You are to write a formal essay with citations comparing and contrasting Yossi </w:t>
      </w:r>
      <w:proofErr w:type="spellStart"/>
      <w:r>
        <w:t>Ghinsberg</w:t>
      </w:r>
      <w:proofErr w:type="spellEnd"/>
      <w:r>
        <w:t xml:space="preserve"> and Chris McCandless in the books </w:t>
      </w:r>
      <w:r w:rsidRPr="008F604B">
        <w:rPr>
          <w:i/>
        </w:rPr>
        <w:t>Jungle</w:t>
      </w:r>
      <w:r>
        <w:t xml:space="preserve"> and </w:t>
      </w:r>
      <w:r w:rsidRPr="008F604B">
        <w:rPr>
          <w:i/>
        </w:rPr>
        <w:t>Into the Wild</w:t>
      </w:r>
      <w:r>
        <w:t xml:space="preserve">. </w:t>
      </w:r>
    </w:p>
    <w:p w:rsidR="008F604B" w:rsidRDefault="008F604B" w:rsidP="008F604B">
      <w:r>
        <w:t>Often, a compare/ contrast essay follows the following format:</w:t>
      </w:r>
    </w:p>
    <w:p w:rsidR="008F604B" w:rsidRPr="00EB419C" w:rsidRDefault="008F604B" w:rsidP="008F604B">
      <w:pPr>
        <w:rPr>
          <w:b/>
        </w:rPr>
      </w:pPr>
      <w:r w:rsidRPr="00EB419C">
        <w:rPr>
          <w:b/>
        </w:rPr>
        <w:t>Introduction</w:t>
      </w:r>
    </w:p>
    <w:p w:rsidR="008F604B" w:rsidRDefault="008F604B" w:rsidP="008F604B">
      <w:pPr>
        <w:spacing w:after="60"/>
      </w:pPr>
      <w:r>
        <w:tab/>
        <w:t xml:space="preserve">-Hook—should be exciting and engage the reader—ideas include fragments, a question, a description, etc. </w:t>
      </w:r>
    </w:p>
    <w:p w:rsidR="008F604B" w:rsidRDefault="008F604B" w:rsidP="008F604B">
      <w:pPr>
        <w:spacing w:after="60"/>
        <w:ind w:left="720"/>
      </w:pPr>
      <w:r>
        <w:t>-Thesis (Example: Although essays and short stories are similar in many ways, they also have many differences.)</w:t>
      </w:r>
    </w:p>
    <w:p w:rsidR="008F604B" w:rsidRDefault="008F604B" w:rsidP="008F604B">
      <w:pPr>
        <w:spacing w:after="60"/>
        <w:ind w:left="720"/>
      </w:pPr>
      <w:r>
        <w:t>- Three topics (Example: Essays and short stories share many characteristics, such as being written in prose and using descriptive language. They vary, however, because of the format and various conventions used in each.)</w:t>
      </w:r>
    </w:p>
    <w:p w:rsidR="008F604B" w:rsidRPr="00EB419C" w:rsidRDefault="008F604B" w:rsidP="008F604B">
      <w:pPr>
        <w:rPr>
          <w:b/>
        </w:rPr>
      </w:pPr>
      <w:r w:rsidRPr="00EB419C">
        <w:rPr>
          <w:b/>
        </w:rPr>
        <w:t>Body Par. #1</w:t>
      </w:r>
    </w:p>
    <w:p w:rsidR="008F604B" w:rsidRDefault="008F604B" w:rsidP="008F604B">
      <w:r>
        <w:tab/>
        <w:t xml:space="preserve">- Similarities (Should have at least three, and quotes from the text should be included in each). </w:t>
      </w:r>
    </w:p>
    <w:p w:rsidR="008F604B" w:rsidRPr="00EB419C" w:rsidRDefault="008F604B" w:rsidP="008F604B">
      <w:pPr>
        <w:rPr>
          <w:b/>
        </w:rPr>
      </w:pPr>
      <w:r w:rsidRPr="00EB419C">
        <w:rPr>
          <w:b/>
        </w:rPr>
        <w:t>Body Par. #2</w:t>
      </w:r>
    </w:p>
    <w:p w:rsidR="008F604B" w:rsidRDefault="008F604B" w:rsidP="008F604B">
      <w:r>
        <w:tab/>
        <w:t>- Features of topic 1 with quotes from the text.</w:t>
      </w:r>
    </w:p>
    <w:p w:rsidR="008F604B" w:rsidRPr="00EB419C" w:rsidRDefault="008F604B" w:rsidP="008F604B">
      <w:pPr>
        <w:rPr>
          <w:b/>
        </w:rPr>
      </w:pPr>
      <w:r w:rsidRPr="00EB419C">
        <w:rPr>
          <w:b/>
        </w:rPr>
        <w:t>Body Par. #3</w:t>
      </w:r>
    </w:p>
    <w:p w:rsidR="008F604B" w:rsidRDefault="008F604B" w:rsidP="008F604B">
      <w:r>
        <w:tab/>
        <w:t>- Features of topic 2 with quotes from the text.</w:t>
      </w:r>
    </w:p>
    <w:p w:rsidR="008F604B" w:rsidRDefault="008F604B" w:rsidP="008F604B">
      <w:pPr>
        <w:rPr>
          <w:b/>
        </w:rPr>
      </w:pPr>
      <w:r w:rsidRPr="00EB419C">
        <w:rPr>
          <w:b/>
        </w:rPr>
        <w:t>Conclusion</w:t>
      </w:r>
    </w:p>
    <w:p w:rsidR="008F604B" w:rsidRDefault="008F604B" w:rsidP="008F604B">
      <w:pPr>
        <w:pStyle w:val="ListParagraph"/>
        <w:numPr>
          <w:ilvl w:val="0"/>
          <w:numId w:val="1"/>
        </w:numPr>
      </w:pPr>
      <w:r>
        <w:t>Restate thesis in new words</w:t>
      </w:r>
    </w:p>
    <w:p w:rsidR="008F604B" w:rsidRDefault="008F604B" w:rsidP="008F604B">
      <w:pPr>
        <w:pStyle w:val="ListParagraph"/>
        <w:numPr>
          <w:ilvl w:val="0"/>
          <w:numId w:val="1"/>
        </w:numPr>
      </w:pPr>
      <w:r>
        <w:t>Restate three topics</w:t>
      </w:r>
    </w:p>
    <w:p w:rsidR="008F604B" w:rsidRDefault="008F604B" w:rsidP="008F604B">
      <w:pPr>
        <w:pStyle w:val="ListParagraph"/>
        <w:numPr>
          <w:ilvl w:val="0"/>
          <w:numId w:val="1"/>
        </w:numPr>
      </w:pPr>
      <w:r>
        <w:t>Offer a reflective statement</w:t>
      </w:r>
    </w:p>
    <w:p w:rsidR="008F604B" w:rsidRDefault="008F604B" w:rsidP="008F604B">
      <w:pPr>
        <w:rPr>
          <w:b/>
        </w:rPr>
      </w:pPr>
      <w:r w:rsidRPr="008F604B">
        <w:rPr>
          <w:b/>
        </w:rPr>
        <w:t>Tips</w:t>
      </w:r>
    </w:p>
    <w:p w:rsidR="008F604B" w:rsidRPr="008F604B" w:rsidRDefault="008F604B" w:rsidP="008F604B">
      <w:pPr>
        <w:pStyle w:val="ListParagraph"/>
        <w:numPr>
          <w:ilvl w:val="0"/>
          <w:numId w:val="1"/>
        </w:numPr>
        <w:rPr>
          <w:b/>
        </w:rPr>
      </w:pPr>
      <w:r>
        <w:t>When writing about literature, write in the present tense.</w:t>
      </w:r>
    </w:p>
    <w:p w:rsidR="008F604B" w:rsidRPr="008F604B" w:rsidRDefault="008F604B" w:rsidP="008F604B">
      <w:pPr>
        <w:pStyle w:val="ListParagraph"/>
        <w:numPr>
          <w:ilvl w:val="0"/>
          <w:numId w:val="1"/>
        </w:numPr>
        <w:rPr>
          <w:b/>
        </w:rPr>
      </w:pPr>
      <w:r>
        <w:t>Book titles are italicized.</w:t>
      </w:r>
    </w:p>
    <w:p w:rsidR="008F604B" w:rsidRPr="008F604B" w:rsidRDefault="008F604B" w:rsidP="008F604B">
      <w:pPr>
        <w:pStyle w:val="ListParagraph"/>
        <w:numPr>
          <w:ilvl w:val="0"/>
          <w:numId w:val="1"/>
        </w:numPr>
        <w:rPr>
          <w:b/>
        </w:rPr>
      </w:pPr>
      <w:r>
        <w:t xml:space="preserve">When directly quoting, use quotation marks. Also include an in-text citation with the author’s last name and the page number. </w:t>
      </w:r>
    </w:p>
    <w:p w:rsidR="008F604B" w:rsidRPr="008F604B" w:rsidRDefault="008F604B" w:rsidP="008F604B">
      <w:pPr>
        <w:pStyle w:val="ListParagraph"/>
        <w:numPr>
          <w:ilvl w:val="1"/>
          <w:numId w:val="1"/>
        </w:numPr>
        <w:rPr>
          <w:b/>
        </w:rPr>
      </w:pPr>
      <w:r>
        <w:t>Example: “…Marcus discovered red splotches on his feet and complained that they were very painful” (</w:t>
      </w:r>
      <w:proofErr w:type="spellStart"/>
      <w:r>
        <w:t>Ghinsberg</w:t>
      </w:r>
      <w:proofErr w:type="spellEnd"/>
      <w:r>
        <w:t xml:space="preserve"> 105).</w:t>
      </w:r>
    </w:p>
    <w:p w:rsidR="008F604B" w:rsidRPr="008F604B" w:rsidRDefault="008F604B" w:rsidP="008F604B">
      <w:pPr>
        <w:pStyle w:val="ListParagraph"/>
        <w:numPr>
          <w:ilvl w:val="0"/>
          <w:numId w:val="1"/>
        </w:numPr>
        <w:rPr>
          <w:b/>
        </w:rPr>
      </w:pPr>
      <w:r>
        <w:t xml:space="preserve">For every direct quote, there should be one to three sentences of analysis. </w:t>
      </w:r>
    </w:p>
    <w:p w:rsidR="008F604B" w:rsidRPr="008F604B" w:rsidRDefault="008F604B" w:rsidP="008F604B">
      <w:pPr>
        <w:pStyle w:val="ListParagraph"/>
        <w:numPr>
          <w:ilvl w:val="1"/>
          <w:numId w:val="1"/>
        </w:numPr>
        <w:rPr>
          <w:b/>
        </w:rPr>
      </w:pPr>
      <w:r>
        <w:t xml:space="preserve">Example: Times are becoming more difficult for the group, and one of the worst effects of the adventure involves a fungus that afflicts </w:t>
      </w:r>
      <w:r w:rsidR="00790AEB">
        <w:t>multiple</w:t>
      </w:r>
      <w:r>
        <w:t xml:space="preserve"> characters. While Marcus is in pain, his companions begin to think he is overly sensitive and childish. The fungal issues only exacerbate the conflict that </w:t>
      </w:r>
      <w:r w:rsidR="00790AEB">
        <w:t>is growing</w:t>
      </w:r>
      <w:r>
        <w:t xml:space="preserve"> between them. </w:t>
      </w:r>
    </w:p>
    <w:p w:rsidR="008F604B" w:rsidRPr="008F604B" w:rsidRDefault="008F604B" w:rsidP="008F604B">
      <w:pPr>
        <w:pStyle w:val="ListParagraph"/>
        <w:numPr>
          <w:ilvl w:val="0"/>
          <w:numId w:val="1"/>
        </w:numPr>
        <w:rPr>
          <w:b/>
        </w:rPr>
      </w:pPr>
      <w:r>
        <w:t>Add a Works Cited page—use MLA style.</w:t>
      </w:r>
    </w:p>
    <w:p w:rsidR="008F604B" w:rsidRDefault="008F604B" w:rsidP="008F604B">
      <w:pPr>
        <w:rPr>
          <w:b/>
        </w:rPr>
      </w:pPr>
    </w:p>
    <w:p w:rsidR="008F604B" w:rsidRDefault="008F604B" w:rsidP="008F604B">
      <w:pPr>
        <w:rPr>
          <w:b/>
        </w:rPr>
      </w:pPr>
    </w:p>
    <w:p w:rsidR="008F604B" w:rsidRDefault="008F604B" w:rsidP="008F604B">
      <w:pPr>
        <w:rPr>
          <w:b/>
        </w:rPr>
      </w:pPr>
    </w:p>
    <w:p w:rsidR="008F604B" w:rsidRDefault="008F604B" w:rsidP="008F604B">
      <w:pPr>
        <w:jc w:val="center"/>
        <w:rPr>
          <w:b/>
        </w:rPr>
      </w:pPr>
      <w:r>
        <w:rPr>
          <w:b/>
        </w:rPr>
        <w:t>Attach the rubric on the back to your essay!</w:t>
      </w:r>
    </w:p>
    <w:p w:rsidR="00790AEB" w:rsidRDefault="00790AEB" w:rsidP="008F604B">
      <w:pPr>
        <w:jc w:val="center"/>
        <w:rPr>
          <w:b/>
        </w:rPr>
      </w:pPr>
    </w:p>
    <w:p w:rsidR="00790AEB" w:rsidRDefault="00790AEB" w:rsidP="008F604B">
      <w:pPr>
        <w:jc w:val="center"/>
        <w:rPr>
          <w:b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880"/>
        <w:gridCol w:w="1671"/>
        <w:gridCol w:w="1648"/>
        <w:gridCol w:w="1630"/>
        <w:gridCol w:w="1630"/>
      </w:tblGrid>
      <w:tr w:rsidR="00790AEB" w:rsidRPr="00AD2025" w:rsidTr="009B0ED2">
        <w:trPr>
          <w:trHeight w:val="323"/>
        </w:trPr>
        <w:tc>
          <w:tcPr>
            <w:tcW w:w="175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</w:rPr>
            </w:pPr>
          </w:p>
        </w:tc>
        <w:tc>
          <w:tcPr>
            <w:tcW w:w="1880" w:type="dxa"/>
            <w:shd w:val="clear" w:color="auto" w:fill="auto"/>
          </w:tcPr>
          <w:p w:rsidR="00790AEB" w:rsidRPr="00AD2025" w:rsidRDefault="00790AEB" w:rsidP="009B0ED2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790AEB" w:rsidRPr="00AD2025" w:rsidRDefault="00790AEB" w:rsidP="009B0ED2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790AEB" w:rsidRPr="00AD2025" w:rsidRDefault="00790AEB" w:rsidP="009B0ED2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:rsidR="00790AEB" w:rsidRPr="00AD2025" w:rsidRDefault="00790AEB" w:rsidP="009B0ED2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</w:t>
            </w:r>
          </w:p>
        </w:tc>
        <w:tc>
          <w:tcPr>
            <w:tcW w:w="1630" w:type="dxa"/>
            <w:shd w:val="clear" w:color="auto" w:fill="auto"/>
          </w:tcPr>
          <w:p w:rsidR="00790AEB" w:rsidRPr="00AD2025" w:rsidRDefault="00790AEB" w:rsidP="009B0ED2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</w:t>
            </w:r>
          </w:p>
        </w:tc>
      </w:tr>
      <w:tr w:rsidR="00790AEB" w:rsidRPr="00AD2025" w:rsidTr="009B0ED2">
        <w:trPr>
          <w:trHeight w:val="1035"/>
        </w:trPr>
        <w:tc>
          <w:tcPr>
            <w:tcW w:w="175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b/>
                <w:sz w:val="20"/>
                <w:szCs w:val="20"/>
              </w:rPr>
            </w:pPr>
            <w:r w:rsidRPr="00AD2025">
              <w:rPr>
                <w:rFonts w:ascii="Corbel" w:hAnsi="Corbel"/>
                <w:b/>
                <w:sz w:val="20"/>
                <w:szCs w:val="20"/>
              </w:rPr>
              <w:t>General Content</w:t>
            </w:r>
          </w:p>
        </w:tc>
        <w:tc>
          <w:tcPr>
            <w:tcW w:w="188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>The essay includes information that does not match the prompt.</w:t>
            </w:r>
          </w:p>
        </w:tc>
        <w:tc>
          <w:tcPr>
            <w:tcW w:w="1671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>The essay includes information, but the prompt is not directly addressed.</w:t>
            </w:r>
          </w:p>
        </w:tc>
        <w:tc>
          <w:tcPr>
            <w:tcW w:w="1648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 xml:space="preserve">The essay includes accurate information, some from the </w:t>
            </w:r>
            <w:r>
              <w:rPr>
                <w:rFonts w:ascii="Corbel" w:hAnsi="Corbel"/>
                <w:sz w:val="20"/>
                <w:szCs w:val="20"/>
              </w:rPr>
              <w:t>book</w:t>
            </w:r>
            <w:r w:rsidRPr="00AD2025">
              <w:rPr>
                <w:rFonts w:ascii="Corbel" w:hAnsi="Corbel"/>
                <w:sz w:val="20"/>
                <w:szCs w:val="20"/>
              </w:rPr>
              <w:t xml:space="preserve"> and class. The prompt is addressed. </w:t>
            </w:r>
          </w:p>
        </w:tc>
        <w:tc>
          <w:tcPr>
            <w:tcW w:w="163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 xml:space="preserve">The essay includes clear and accurate information from the </w:t>
            </w:r>
            <w:r>
              <w:rPr>
                <w:rFonts w:ascii="Corbel" w:hAnsi="Corbel"/>
                <w:sz w:val="20"/>
                <w:szCs w:val="20"/>
              </w:rPr>
              <w:t>book</w:t>
            </w:r>
            <w:r w:rsidRPr="00AD2025">
              <w:rPr>
                <w:rFonts w:ascii="Corbel" w:hAnsi="Corbel"/>
                <w:sz w:val="20"/>
                <w:szCs w:val="20"/>
              </w:rPr>
              <w:t xml:space="preserve"> and class. The prompt is effectively addressed. </w:t>
            </w:r>
          </w:p>
        </w:tc>
        <w:tc>
          <w:tcPr>
            <w:tcW w:w="163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 xml:space="preserve">The essay includes clear and accurate information from </w:t>
            </w:r>
            <w:r>
              <w:rPr>
                <w:rFonts w:ascii="Corbel" w:hAnsi="Corbel"/>
                <w:sz w:val="20"/>
                <w:szCs w:val="20"/>
              </w:rPr>
              <w:t>the book and</w:t>
            </w:r>
            <w:r w:rsidRPr="00AD2025">
              <w:rPr>
                <w:rFonts w:ascii="Corbel" w:hAnsi="Corbel"/>
                <w:sz w:val="20"/>
                <w:szCs w:val="20"/>
              </w:rPr>
              <w:t xml:space="preserve"> class. The prompt is effectively and precisely addressed.</w:t>
            </w:r>
          </w:p>
        </w:tc>
      </w:tr>
      <w:tr w:rsidR="00790AEB" w:rsidRPr="00AD2025" w:rsidTr="009B0ED2">
        <w:trPr>
          <w:trHeight w:val="1035"/>
        </w:trPr>
        <w:tc>
          <w:tcPr>
            <w:tcW w:w="175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Organization </w:t>
            </w:r>
          </w:p>
        </w:tc>
        <w:tc>
          <w:tcPr>
            <w:tcW w:w="188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 xml:space="preserve">The essay does not have paragraph breaks or lacks general organization. </w:t>
            </w:r>
            <w:r>
              <w:rPr>
                <w:rFonts w:ascii="Corbel" w:hAnsi="Corbel"/>
                <w:sz w:val="20"/>
                <w:szCs w:val="20"/>
              </w:rPr>
              <w:t xml:space="preserve">The hook may be missing. </w:t>
            </w:r>
          </w:p>
        </w:tc>
        <w:tc>
          <w:tcPr>
            <w:tcW w:w="1671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 xml:space="preserve">Multiple paragraphs exist, but the format may be difficult to understand at times. </w:t>
            </w:r>
            <w:r>
              <w:rPr>
                <w:rFonts w:ascii="Corbel" w:hAnsi="Corbel"/>
                <w:sz w:val="20"/>
                <w:szCs w:val="20"/>
              </w:rPr>
              <w:t xml:space="preserve">The hook is present. </w:t>
            </w:r>
          </w:p>
        </w:tc>
        <w:tc>
          <w:tcPr>
            <w:tcW w:w="1648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>The essay is written in an effective format. Multiple paragraphs exist.</w:t>
            </w:r>
            <w:r>
              <w:rPr>
                <w:rFonts w:ascii="Corbel" w:hAnsi="Corbel"/>
                <w:sz w:val="20"/>
                <w:szCs w:val="20"/>
              </w:rPr>
              <w:t xml:space="preserve"> The hook is present.</w:t>
            </w:r>
            <w:r w:rsidRPr="00AD2025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 xml:space="preserve">The essay is written in an effective format. Multiple paragraphs exist, and the essay is well-organized. </w:t>
            </w:r>
            <w:r>
              <w:rPr>
                <w:rFonts w:ascii="Corbel" w:hAnsi="Corbel"/>
                <w:sz w:val="20"/>
                <w:szCs w:val="20"/>
              </w:rPr>
              <w:t xml:space="preserve">The hook is very engaging, </w:t>
            </w:r>
          </w:p>
        </w:tc>
        <w:tc>
          <w:tcPr>
            <w:tcW w:w="163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 xml:space="preserve">The essay is written in a logical, effective format. Multiple paragraphs exist, and the essay is well-organized. </w:t>
            </w:r>
            <w:r>
              <w:rPr>
                <w:rFonts w:ascii="Corbel" w:hAnsi="Corbel"/>
                <w:sz w:val="20"/>
                <w:szCs w:val="20"/>
              </w:rPr>
              <w:t xml:space="preserve">The hook is very creative and engaging. </w:t>
            </w:r>
          </w:p>
        </w:tc>
      </w:tr>
      <w:tr w:rsidR="00790AEB" w:rsidRPr="00AD2025" w:rsidTr="009B0ED2">
        <w:trPr>
          <w:trHeight w:val="1035"/>
        </w:trPr>
        <w:tc>
          <w:tcPr>
            <w:tcW w:w="175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b/>
                <w:sz w:val="20"/>
                <w:szCs w:val="20"/>
              </w:rPr>
            </w:pPr>
            <w:r w:rsidRPr="00AD2025">
              <w:rPr>
                <w:rFonts w:ascii="Corbel" w:hAnsi="Corbel"/>
                <w:b/>
                <w:sz w:val="20"/>
                <w:szCs w:val="20"/>
              </w:rPr>
              <w:t>Conventions</w:t>
            </w:r>
          </w:p>
        </w:tc>
        <w:tc>
          <w:tcPr>
            <w:tcW w:w="188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 xml:space="preserve">Essay is often hard to follow because of conventions errors. </w:t>
            </w:r>
          </w:p>
        </w:tc>
        <w:tc>
          <w:tcPr>
            <w:tcW w:w="1671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 xml:space="preserve">Multiple conventions errors, but they do not inhibit understanding. </w:t>
            </w:r>
          </w:p>
        </w:tc>
        <w:tc>
          <w:tcPr>
            <w:tcW w:w="1648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 xml:space="preserve">Over 10 conventions errors. </w:t>
            </w:r>
          </w:p>
        </w:tc>
        <w:tc>
          <w:tcPr>
            <w:tcW w:w="163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 xml:space="preserve">Five to 10 conventions errors. </w:t>
            </w:r>
          </w:p>
        </w:tc>
        <w:tc>
          <w:tcPr>
            <w:tcW w:w="163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 xml:space="preserve">Less than five conventions errors. </w:t>
            </w:r>
          </w:p>
        </w:tc>
      </w:tr>
      <w:tr w:rsidR="00790AEB" w:rsidRPr="00AD2025" w:rsidTr="009B0ED2">
        <w:trPr>
          <w:trHeight w:val="1035"/>
        </w:trPr>
        <w:tc>
          <w:tcPr>
            <w:tcW w:w="175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b/>
                <w:sz w:val="20"/>
                <w:szCs w:val="20"/>
              </w:rPr>
            </w:pPr>
            <w:r w:rsidRPr="00AD2025">
              <w:rPr>
                <w:rFonts w:ascii="Corbel" w:hAnsi="Corbel"/>
                <w:b/>
                <w:sz w:val="20"/>
                <w:szCs w:val="20"/>
              </w:rPr>
              <w:t>Understanding of Information</w:t>
            </w:r>
          </w:p>
        </w:tc>
        <w:tc>
          <w:tcPr>
            <w:tcW w:w="188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 xml:space="preserve">Few details are used. Understanding is not evident. A great deal of misinformation exists. </w:t>
            </w:r>
            <w:r>
              <w:rPr>
                <w:rFonts w:ascii="Corbel" w:hAnsi="Corbel"/>
                <w:sz w:val="20"/>
                <w:szCs w:val="20"/>
              </w:rPr>
              <w:t xml:space="preserve">Citations and Works Cited page are missing. </w:t>
            </w:r>
          </w:p>
        </w:tc>
        <w:tc>
          <w:tcPr>
            <w:tcW w:w="1671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>Few details are used. Partial understanding is evident. Some misinformation exists.</w:t>
            </w:r>
            <w:r>
              <w:rPr>
                <w:rFonts w:ascii="Corbel" w:hAnsi="Corbel"/>
                <w:sz w:val="20"/>
                <w:szCs w:val="20"/>
              </w:rPr>
              <w:t xml:space="preserve"> Citations and/ or Works Cited page may be missing.</w:t>
            </w:r>
          </w:p>
        </w:tc>
        <w:tc>
          <w:tcPr>
            <w:tcW w:w="1648" w:type="dxa"/>
            <w:shd w:val="clear" w:color="auto" w:fill="auto"/>
          </w:tcPr>
          <w:p w:rsidR="00790AEB" w:rsidRPr="00AD2025" w:rsidRDefault="00790AEB" w:rsidP="00790AEB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>Multiple details are used. Understanding is evident.</w:t>
            </w:r>
            <w:r>
              <w:rPr>
                <w:rFonts w:ascii="Corbel" w:hAnsi="Corbel"/>
                <w:sz w:val="20"/>
                <w:szCs w:val="20"/>
              </w:rPr>
              <w:t xml:space="preserve"> Quotes are cited and a Works Cited page is included.</w:t>
            </w:r>
          </w:p>
        </w:tc>
        <w:tc>
          <w:tcPr>
            <w:tcW w:w="163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>Multiple details are used. Thorough understanding is evident.</w:t>
            </w:r>
            <w:r>
              <w:rPr>
                <w:rFonts w:ascii="Corbel" w:hAnsi="Corbel"/>
                <w:sz w:val="20"/>
                <w:szCs w:val="20"/>
              </w:rPr>
              <w:t xml:space="preserve"> Quotes are correctly cited and a Works Cited page is included.</w:t>
            </w:r>
          </w:p>
        </w:tc>
        <w:tc>
          <w:tcPr>
            <w:tcW w:w="163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 w:rsidRPr="00AD2025">
              <w:rPr>
                <w:rFonts w:ascii="Corbel" w:hAnsi="Corbel"/>
                <w:sz w:val="20"/>
                <w:szCs w:val="20"/>
              </w:rPr>
              <w:t>Multiple specific details are used. Thorough understanding is evident.</w:t>
            </w:r>
            <w:r>
              <w:rPr>
                <w:rFonts w:ascii="Corbel" w:hAnsi="Corbel"/>
                <w:sz w:val="20"/>
                <w:szCs w:val="20"/>
              </w:rPr>
              <w:t xml:space="preserve"> Quotes are correctly cited and a Works Cited page is included. </w:t>
            </w:r>
          </w:p>
        </w:tc>
      </w:tr>
      <w:tr w:rsidR="00790AEB" w:rsidRPr="00AD2025" w:rsidTr="009B0ED2">
        <w:trPr>
          <w:trHeight w:val="1035"/>
        </w:trPr>
        <w:tc>
          <w:tcPr>
            <w:tcW w:w="175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Format</w:t>
            </w:r>
          </w:p>
        </w:tc>
        <w:tc>
          <w:tcPr>
            <w:tcW w:w="188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Four requirements missing </w:t>
            </w:r>
          </w:p>
        </w:tc>
        <w:tc>
          <w:tcPr>
            <w:tcW w:w="1671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Three requirements missing</w:t>
            </w:r>
          </w:p>
        </w:tc>
        <w:tc>
          <w:tcPr>
            <w:tcW w:w="1648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Two requirements missing</w:t>
            </w:r>
          </w:p>
        </w:tc>
        <w:tc>
          <w:tcPr>
            <w:tcW w:w="163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One requirement missing</w:t>
            </w:r>
          </w:p>
        </w:tc>
        <w:tc>
          <w:tcPr>
            <w:tcW w:w="1630" w:type="dxa"/>
            <w:shd w:val="clear" w:color="auto" w:fill="auto"/>
          </w:tcPr>
          <w:p w:rsidR="00790AEB" w:rsidRPr="00AD2025" w:rsidRDefault="00790AEB" w:rsidP="009B0ED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Typed, double-spaced, size 12 font; name, period, and date in top left corner; centered title; rubric stapled to essay</w:t>
            </w:r>
          </w:p>
        </w:tc>
      </w:tr>
    </w:tbl>
    <w:p w:rsidR="00790AEB" w:rsidRPr="008F604B" w:rsidRDefault="00790AEB" w:rsidP="008F604B">
      <w:pPr>
        <w:jc w:val="center"/>
        <w:rPr>
          <w:b/>
        </w:rPr>
      </w:pPr>
    </w:p>
    <w:sectPr w:rsidR="00790AEB" w:rsidRPr="008F604B" w:rsidSect="008F6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8D7"/>
    <w:multiLevelType w:val="hybridMultilevel"/>
    <w:tmpl w:val="FF2CE8D2"/>
    <w:lvl w:ilvl="0" w:tplc="47A88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4B"/>
    <w:rsid w:val="00790AEB"/>
    <w:rsid w:val="008F604B"/>
    <w:rsid w:val="00CB1A19"/>
    <w:rsid w:val="00E90B8C"/>
    <w:rsid w:val="00F9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CFE8A-B7F1-4BA3-ABC5-E3DBFDF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Sullivan</dc:creator>
  <cp:keywords/>
  <dc:description/>
  <cp:lastModifiedBy>Kristen Sullivan</cp:lastModifiedBy>
  <cp:revision>2</cp:revision>
  <dcterms:created xsi:type="dcterms:W3CDTF">2019-02-12T23:34:00Z</dcterms:created>
  <dcterms:modified xsi:type="dcterms:W3CDTF">2019-02-12T23:34:00Z</dcterms:modified>
</cp:coreProperties>
</file>